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94" w:rsidRDefault="008557E7">
      <w:pPr>
        <w:spacing w:line="360" w:lineRule="auto"/>
        <w:ind w:leftChars="50" w:left="105" w:rightChars="50" w:right="105" w:firstLineChars="200" w:firstLine="562"/>
        <w:rPr>
          <w:rFonts w:ascii="宋体" w:hAnsi="宋体"/>
          <w:b/>
          <w:sz w:val="28"/>
          <w:szCs w:val="28"/>
        </w:rPr>
      </w:pPr>
      <w:bookmarkStart w:id="0" w:name="OLE_LINK1"/>
      <w:r>
        <w:rPr>
          <w:rFonts w:ascii="宋体" w:hAnsi="宋体" w:hint="eastAsia"/>
          <w:b/>
          <w:sz w:val="28"/>
          <w:szCs w:val="28"/>
        </w:rPr>
        <w:t>社团必须建立并有效实行的</w:t>
      </w:r>
      <w:r w:rsidR="00620482">
        <w:rPr>
          <w:rFonts w:ascii="宋体" w:hAnsi="宋体" w:hint="eastAsia"/>
          <w:b/>
          <w:sz w:val="28"/>
          <w:szCs w:val="28"/>
        </w:rPr>
        <w:t>11</w:t>
      </w:r>
      <w:r>
        <w:rPr>
          <w:rFonts w:ascii="宋体" w:hAnsi="宋体" w:hint="eastAsia"/>
          <w:b/>
          <w:sz w:val="28"/>
          <w:szCs w:val="28"/>
        </w:rPr>
        <w:t>项制度</w:t>
      </w:r>
      <w:bookmarkEnd w:id="0"/>
    </w:p>
    <w:p w:rsidR="008557E7" w:rsidRDefault="008557E7" w:rsidP="008557E7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 w:rsidRPr="008557E7">
        <w:rPr>
          <w:rFonts w:ascii="宋体" w:hAnsi="宋体" w:hint="eastAsia"/>
          <w:sz w:val="28"/>
          <w:szCs w:val="28"/>
        </w:rPr>
        <w:t>021-1、民主决策制度</w:t>
      </w:r>
    </w:p>
    <w:p w:rsidR="00D22A94" w:rsidRPr="008557E7" w:rsidRDefault="008557E7" w:rsidP="008557E7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021-2、</w:t>
      </w:r>
      <w:r w:rsidRPr="008557E7">
        <w:rPr>
          <w:rFonts w:ascii="宋体" w:hAnsi="宋体" w:hint="eastAsia"/>
          <w:sz w:val="28"/>
          <w:szCs w:val="28"/>
        </w:rPr>
        <w:t>重大事项报告制度</w:t>
      </w:r>
    </w:p>
    <w:p w:rsidR="00D22A94" w:rsidRDefault="008557E7" w:rsidP="008557E7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021-3、监事会工作制度</w:t>
      </w:r>
    </w:p>
    <w:p w:rsidR="00D22A94" w:rsidRDefault="008557E7" w:rsidP="00605DFF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021-4、财务制度</w:t>
      </w:r>
    </w:p>
    <w:p w:rsidR="00D22A94" w:rsidRDefault="008557E7" w:rsidP="00605DFF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021-5、捐赠使用公示制度</w:t>
      </w:r>
    </w:p>
    <w:p w:rsidR="00D22A94" w:rsidRDefault="008557E7" w:rsidP="00605DFF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021-6、考核评价制度</w:t>
      </w:r>
    </w:p>
    <w:p w:rsidR="00D22A94" w:rsidRDefault="008557E7" w:rsidP="00605DFF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021-7、安全责任制度</w:t>
      </w:r>
    </w:p>
    <w:p w:rsidR="00D22A94" w:rsidRDefault="008557E7" w:rsidP="00605DFF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021-8、会费管理办法</w:t>
      </w:r>
    </w:p>
    <w:p w:rsidR="00D22A94" w:rsidRDefault="008557E7" w:rsidP="00605DFF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021-9、分支机构管理办法（无分支机构的可不建立）</w:t>
      </w:r>
    </w:p>
    <w:p w:rsidR="00620482" w:rsidRPr="00620482" w:rsidRDefault="00620482" w:rsidP="00620482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</w:t>
      </w:r>
      <w:r w:rsidRPr="00620482">
        <w:rPr>
          <w:rFonts w:ascii="宋体" w:hAnsi="宋体" w:hint="eastAsia"/>
          <w:sz w:val="28"/>
          <w:szCs w:val="28"/>
        </w:rPr>
        <w:t>-10</w:t>
      </w:r>
      <w:r>
        <w:rPr>
          <w:rFonts w:ascii="宋体" w:hAnsi="宋体" w:hint="eastAsia"/>
          <w:sz w:val="28"/>
          <w:szCs w:val="28"/>
        </w:rPr>
        <w:t>、</w:t>
      </w:r>
      <w:r w:rsidRPr="00620482">
        <w:rPr>
          <w:rFonts w:ascii="宋体" w:hAnsi="宋体" w:hint="eastAsia"/>
          <w:sz w:val="28"/>
          <w:szCs w:val="28"/>
        </w:rPr>
        <w:t>法人登记证书保管、使用制度</w:t>
      </w:r>
    </w:p>
    <w:p w:rsidR="00620482" w:rsidRPr="00620482" w:rsidRDefault="00620482" w:rsidP="00620482">
      <w:pPr>
        <w:tabs>
          <w:tab w:val="left" w:pos="1429"/>
        </w:tabs>
        <w:spacing w:line="360" w:lineRule="auto"/>
        <w:ind w:rightChars="50" w:right="105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021</w:t>
      </w:r>
      <w:r w:rsidRPr="00620482">
        <w:rPr>
          <w:rFonts w:ascii="宋体" w:hAnsi="宋体" w:hint="eastAsia"/>
          <w:sz w:val="28"/>
          <w:szCs w:val="28"/>
        </w:rPr>
        <w:t>-11</w:t>
      </w:r>
      <w:r>
        <w:rPr>
          <w:rFonts w:ascii="宋体" w:hAnsi="宋体" w:hint="eastAsia"/>
          <w:sz w:val="28"/>
          <w:szCs w:val="28"/>
        </w:rPr>
        <w:t>、</w:t>
      </w:r>
      <w:r w:rsidRPr="00620482">
        <w:rPr>
          <w:rFonts w:ascii="宋体" w:hAnsi="宋体" w:hint="eastAsia"/>
          <w:sz w:val="28"/>
          <w:szCs w:val="28"/>
        </w:rPr>
        <w:t>印章保管、使用制度</w:t>
      </w:r>
    </w:p>
    <w:p w:rsidR="00AD2ECE" w:rsidRDefault="00AD2ECE" w:rsidP="00DD09AE">
      <w:pPr>
        <w:spacing w:line="360" w:lineRule="auto"/>
        <w:ind w:rightChars="50" w:right="105"/>
        <w:rPr>
          <w:rFonts w:ascii="宋体" w:hAnsi="宋体"/>
          <w:sz w:val="28"/>
          <w:szCs w:val="28"/>
        </w:rPr>
      </w:pPr>
    </w:p>
    <w:p w:rsidR="00D22A94" w:rsidRPr="00DD09AE" w:rsidRDefault="008557E7" w:rsidP="00DD09AE">
      <w:pPr>
        <w:spacing w:line="360" w:lineRule="auto"/>
        <w:ind w:leftChars="50" w:left="105" w:rightChars="50" w:right="105" w:firstLineChars="200" w:firstLine="562"/>
        <w:rPr>
          <w:rFonts w:ascii="宋体" w:hAnsi="宋体"/>
          <w:b/>
          <w:sz w:val="28"/>
          <w:szCs w:val="28"/>
        </w:rPr>
      </w:pPr>
      <w:r w:rsidRPr="00DD09AE">
        <w:rPr>
          <w:rFonts w:ascii="宋体" w:hAnsi="宋体" w:hint="eastAsia"/>
          <w:b/>
          <w:sz w:val="28"/>
          <w:szCs w:val="28"/>
        </w:rPr>
        <w:t>以上制度以《社团登记管理条例》和社团《章程》为基础，根据自身情况细化后制定。</w:t>
      </w:r>
    </w:p>
    <w:p w:rsidR="00D22A94" w:rsidRDefault="002F1FF4" w:rsidP="002F1FF4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 w:rsidR="002F1FF4" w:rsidRPr="002F1FF4" w:rsidRDefault="002F1FF4" w:rsidP="002F1FF4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Pr="002F1FF4">
        <w:rPr>
          <w:rFonts w:hint="eastAsia"/>
          <w:sz w:val="28"/>
          <w:szCs w:val="28"/>
        </w:rPr>
        <w:t>社团分支机构仅限于</w:t>
      </w:r>
      <w:r w:rsidRPr="002F1FF4">
        <w:rPr>
          <w:rFonts w:hint="eastAsia"/>
          <w:b/>
          <w:color w:val="FF0000"/>
          <w:sz w:val="28"/>
          <w:szCs w:val="28"/>
        </w:rPr>
        <w:t>专业委员会、工作委员会、分会</w:t>
      </w:r>
      <w:r w:rsidRPr="002F1FF4">
        <w:rPr>
          <w:rFonts w:hint="eastAsia"/>
          <w:sz w:val="28"/>
          <w:szCs w:val="28"/>
        </w:rPr>
        <w:t>3</w:t>
      </w:r>
      <w:r w:rsidRPr="002F1FF4">
        <w:rPr>
          <w:rFonts w:hint="eastAsia"/>
          <w:sz w:val="28"/>
          <w:szCs w:val="28"/>
        </w:rPr>
        <w:t>种形式，不得成立地域性分支机构，如未经批准擅自成立或参与成立“联盟”“中心”等组织</w:t>
      </w:r>
      <w:r>
        <w:rPr>
          <w:rFonts w:hint="eastAsia"/>
          <w:sz w:val="28"/>
          <w:szCs w:val="28"/>
        </w:rPr>
        <w:t>。</w:t>
      </w:r>
    </w:p>
    <w:p w:rsidR="002F1FF4" w:rsidRPr="002F1FF4" w:rsidRDefault="002F1FF4" w:rsidP="002F1FF4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 w:rsidR="002F1FF4" w:rsidRPr="002F1FF4" w:rsidSect="00D2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ED" w:rsidRDefault="009A70ED" w:rsidP="002F1FF4">
      <w:r>
        <w:separator/>
      </w:r>
    </w:p>
  </w:endnote>
  <w:endnote w:type="continuationSeparator" w:id="0">
    <w:p w:rsidR="009A70ED" w:rsidRDefault="009A70ED" w:rsidP="002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ED" w:rsidRDefault="009A70ED" w:rsidP="002F1FF4">
      <w:r>
        <w:separator/>
      </w:r>
    </w:p>
  </w:footnote>
  <w:footnote w:type="continuationSeparator" w:id="0">
    <w:p w:rsidR="009A70ED" w:rsidRDefault="009A70ED" w:rsidP="002F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left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left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left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left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left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left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left" w:pos="4489"/>
        </w:tabs>
        <w:ind w:left="4489" w:hanging="420"/>
      </w:pPr>
    </w:lvl>
  </w:abstractNum>
  <w:abstractNum w:abstractNumId="1">
    <w:nsid w:val="0B585D7A"/>
    <w:multiLevelType w:val="multilevel"/>
    <w:tmpl w:val="9E00DF00"/>
    <w:lvl w:ilvl="0">
      <w:start w:val="21"/>
      <w:numFmt w:val="decimalZero"/>
      <w:lvlText w:val="%1-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1685" w:hanging="10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241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3435" w:hanging="144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4460" w:hanging="180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5485" w:hanging="216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6150" w:hanging="216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7175" w:hanging="252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820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A94"/>
    <w:rsid w:val="002F1FF4"/>
    <w:rsid w:val="004059CE"/>
    <w:rsid w:val="00605DFF"/>
    <w:rsid w:val="00620482"/>
    <w:rsid w:val="006A7CC7"/>
    <w:rsid w:val="008557E7"/>
    <w:rsid w:val="009231AC"/>
    <w:rsid w:val="009A70ED"/>
    <w:rsid w:val="00AD2ECE"/>
    <w:rsid w:val="00D22A94"/>
    <w:rsid w:val="00DD09AE"/>
    <w:rsid w:val="63D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A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557E7"/>
    <w:pPr>
      <w:ind w:firstLineChars="200" w:firstLine="420"/>
    </w:pPr>
  </w:style>
  <w:style w:type="paragraph" w:styleId="a4">
    <w:name w:val="header"/>
    <w:basedOn w:val="a"/>
    <w:link w:val="Char"/>
    <w:rsid w:val="002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1FF4"/>
    <w:rPr>
      <w:kern w:val="2"/>
      <w:sz w:val="18"/>
      <w:szCs w:val="18"/>
    </w:rPr>
  </w:style>
  <w:style w:type="paragraph" w:styleId="a5">
    <w:name w:val="footer"/>
    <w:basedOn w:val="a"/>
    <w:link w:val="Char0"/>
    <w:rsid w:val="002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1F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ms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x1c</cp:lastModifiedBy>
  <cp:revision>6</cp:revision>
  <dcterms:created xsi:type="dcterms:W3CDTF">2014-10-29T12:08:00Z</dcterms:created>
  <dcterms:modified xsi:type="dcterms:W3CDTF">2018-10-24T16:25:00Z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