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E6C6" w14:textId="77777777" w:rsidR="00974029" w:rsidRDefault="00974029" w:rsidP="00974029">
      <w:pPr>
        <w:spacing w:line="502" w:lineRule="exact"/>
        <w:ind w:right="6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黑体" w:eastAsia="黑体" w:hAnsi="黑体" w:cs="黑体"/>
          <w:b/>
          <w:bCs/>
          <w:sz w:val="44"/>
          <w:szCs w:val="44"/>
        </w:rPr>
        <w:t>年检审计任务书</w:t>
      </w:r>
    </w:p>
    <w:p w14:paraId="63F423CD" w14:textId="77777777" w:rsidR="00974029" w:rsidRDefault="00974029" w:rsidP="00974029">
      <w:pPr>
        <w:spacing w:line="200" w:lineRule="exact"/>
        <w:rPr>
          <w:sz w:val="24"/>
          <w:szCs w:val="24"/>
        </w:rPr>
      </w:pPr>
    </w:p>
    <w:p w14:paraId="280E62A4" w14:textId="77777777" w:rsidR="00974029" w:rsidRDefault="00974029" w:rsidP="00974029">
      <w:pPr>
        <w:spacing w:line="200" w:lineRule="exact"/>
        <w:rPr>
          <w:sz w:val="24"/>
          <w:szCs w:val="24"/>
        </w:rPr>
      </w:pPr>
    </w:p>
    <w:p w14:paraId="4AEAE806" w14:textId="77777777" w:rsidR="00974029" w:rsidRDefault="00974029" w:rsidP="00974029">
      <w:pPr>
        <w:spacing w:line="238" w:lineRule="exact"/>
        <w:rPr>
          <w:sz w:val="24"/>
          <w:szCs w:val="24"/>
        </w:rPr>
      </w:pPr>
    </w:p>
    <w:p w14:paraId="30D3FBBB" w14:textId="77777777" w:rsidR="00974029" w:rsidRDefault="00974029" w:rsidP="00974029">
      <w:pPr>
        <w:spacing w:line="274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一、 审计报告格式</w:t>
      </w:r>
    </w:p>
    <w:p w14:paraId="4F6D0EB2" w14:textId="77777777" w:rsidR="00974029" w:rsidRDefault="00974029" w:rsidP="00974029">
      <w:pPr>
        <w:spacing w:line="125" w:lineRule="exact"/>
        <w:rPr>
          <w:sz w:val="24"/>
          <w:szCs w:val="24"/>
        </w:rPr>
      </w:pPr>
    </w:p>
    <w:p w14:paraId="25D9B3BC" w14:textId="77777777" w:rsidR="00974029" w:rsidRDefault="00974029" w:rsidP="00974029">
      <w:pPr>
        <w:spacing w:line="274" w:lineRule="exact"/>
        <w:ind w:left="9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在主报告中披露基本情况、审计情况、审计结论及管理建议。</w:t>
      </w:r>
    </w:p>
    <w:p w14:paraId="2BD0EA72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08BEE545" w14:textId="77777777" w:rsidR="00974029" w:rsidRDefault="00974029" w:rsidP="00974029">
      <w:pPr>
        <w:spacing w:line="274" w:lineRule="exact"/>
        <w:ind w:left="8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二、 审计报告内容：</w:t>
      </w:r>
    </w:p>
    <w:p w14:paraId="1E6E30FB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0459C768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㈠ 基本情况</w:t>
      </w:r>
    </w:p>
    <w:p w14:paraId="0343996E" w14:textId="77777777" w:rsidR="00974029" w:rsidRDefault="00974029" w:rsidP="00974029">
      <w:pPr>
        <w:spacing w:line="158" w:lineRule="exact"/>
        <w:rPr>
          <w:sz w:val="24"/>
          <w:szCs w:val="24"/>
        </w:rPr>
      </w:pPr>
    </w:p>
    <w:p w14:paraId="5361D0B9" w14:textId="77777777" w:rsidR="00974029" w:rsidRDefault="00974029" w:rsidP="00974029">
      <w:pPr>
        <w:spacing w:line="368" w:lineRule="exact"/>
        <w:ind w:left="360" w:right="246" w:firstLine="600"/>
        <w:jc w:val="both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在市民政局注册登记日期、业务主管部门、法定代表人、开办资金、业务范围、住所、举办者、出资者及出资比例、财务管理机构及财务人员、全部开户行名称、</w:t>
      </w: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帐号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及账户是否正常；有许可证的，许可证与《民办非企业单位（法人）登记证书》是否一致，如不一致需说明情况;与工作人员签订《劳动合同》情况，</w:t>
      </w: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含签订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人数及社会保险办理情况。</w:t>
      </w:r>
    </w:p>
    <w:p w14:paraId="6A913926" w14:textId="77777777" w:rsidR="00974029" w:rsidRDefault="00974029" w:rsidP="00974029">
      <w:pPr>
        <w:spacing w:line="132" w:lineRule="exact"/>
        <w:rPr>
          <w:sz w:val="24"/>
          <w:szCs w:val="24"/>
        </w:rPr>
      </w:pPr>
    </w:p>
    <w:p w14:paraId="604A65E2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㈡ 审计情况</w:t>
      </w:r>
    </w:p>
    <w:p w14:paraId="21336B57" w14:textId="77777777" w:rsidR="00974029" w:rsidRDefault="00974029" w:rsidP="00974029">
      <w:pPr>
        <w:spacing w:line="125" w:lineRule="exact"/>
        <w:rPr>
          <w:sz w:val="24"/>
          <w:szCs w:val="24"/>
        </w:rPr>
      </w:pPr>
    </w:p>
    <w:p w14:paraId="4CA9B315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1、审计截止日该单位资产、负债、净资产、资产负债率等情况。</w:t>
      </w:r>
    </w:p>
    <w:p w14:paraId="25481B9A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5A5796CB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2、年度财务收支管理情况</w:t>
      </w:r>
    </w:p>
    <w:p w14:paraId="6D40DE42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6C9B751F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①年度收入、支出情况；</w:t>
      </w:r>
    </w:p>
    <w:p w14:paraId="22E91CE0" w14:textId="77777777" w:rsidR="00974029" w:rsidRDefault="00974029" w:rsidP="00974029">
      <w:pPr>
        <w:spacing w:line="125" w:lineRule="exact"/>
        <w:rPr>
          <w:sz w:val="24"/>
          <w:szCs w:val="24"/>
        </w:rPr>
      </w:pPr>
    </w:p>
    <w:p w14:paraId="64058587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收入需按照政府购买服务、政府补助、社会捐赠、自营收入分类分别表述。</w:t>
      </w:r>
    </w:p>
    <w:p w14:paraId="42E0892C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3AFB43DD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公益性支出需单独表述。接受捐赠需要提供相应协议等材料。</w:t>
      </w:r>
    </w:p>
    <w:p w14:paraId="546737D2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16D55885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②收费及使用票据情况；</w:t>
      </w:r>
    </w:p>
    <w:p w14:paraId="11B1A901" w14:textId="77777777" w:rsidR="00974029" w:rsidRDefault="00974029" w:rsidP="00974029">
      <w:pPr>
        <w:spacing w:line="136" w:lineRule="exact"/>
        <w:rPr>
          <w:sz w:val="24"/>
          <w:szCs w:val="24"/>
        </w:rPr>
      </w:pPr>
    </w:p>
    <w:p w14:paraId="67AD582A" w14:textId="77777777" w:rsidR="00974029" w:rsidRDefault="00974029" w:rsidP="00974029">
      <w:pPr>
        <w:spacing w:line="263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3"/>
          <w:szCs w:val="23"/>
        </w:rPr>
        <w:t>③接受、使用境内外捐赠的明细情况，包括捐赠时间、捐赠单位或个人名称、</w:t>
      </w:r>
    </w:p>
    <w:p w14:paraId="001C2412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52A06DBA" w14:textId="77777777" w:rsidR="00974029" w:rsidRDefault="00974029" w:rsidP="00974029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捐赠金额、捐赠用途、捐赠款使用金额及项目完成情况；</w:t>
      </w:r>
    </w:p>
    <w:p w14:paraId="6F9E5255" w14:textId="77777777" w:rsidR="00974029" w:rsidRDefault="00974029" w:rsidP="00974029">
      <w:pPr>
        <w:spacing w:line="161" w:lineRule="exact"/>
        <w:rPr>
          <w:sz w:val="24"/>
          <w:szCs w:val="24"/>
        </w:rPr>
      </w:pPr>
    </w:p>
    <w:p w14:paraId="27C98655" w14:textId="77777777" w:rsidR="00974029" w:rsidRDefault="00974029" w:rsidP="00974029">
      <w:pPr>
        <w:spacing w:line="320" w:lineRule="exact"/>
        <w:ind w:left="360" w:right="246" w:firstLine="4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3"/>
          <w:szCs w:val="23"/>
        </w:rPr>
        <w:t>④接受政府购买服务、政府补助的明细情况，包括购买服务、补助金额、用途、经费使用金额、未使用金额、项目完成情况及是否按项目规定使用资金情况；</w:t>
      </w:r>
    </w:p>
    <w:p w14:paraId="793343AA" w14:textId="77777777" w:rsidR="00974029" w:rsidRDefault="00974029" w:rsidP="00974029">
      <w:pPr>
        <w:spacing w:line="161" w:lineRule="exact"/>
        <w:rPr>
          <w:sz w:val="24"/>
          <w:szCs w:val="24"/>
        </w:rPr>
      </w:pPr>
    </w:p>
    <w:p w14:paraId="3EB7DA54" w14:textId="77777777" w:rsidR="00974029" w:rsidRDefault="00974029" w:rsidP="00974029">
      <w:pPr>
        <w:spacing w:line="360" w:lineRule="exact"/>
        <w:ind w:left="840" w:right="366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⑤纳税情况，包括纳税税种、纳税金额以及享受减免税政策情况；⑥民间非营利组织会计制度执行情况；⑦国有资产、公办学院参与举办民办学院（校）情况3、学校筹措办学资金的渠道情况：举办者投入的资产与学校的其他资产是</w:t>
      </w:r>
    </w:p>
    <w:p w14:paraId="2E3F8EE0" w14:textId="77777777" w:rsidR="00974029" w:rsidRDefault="00974029" w:rsidP="00974029">
      <w:pPr>
        <w:spacing w:line="130" w:lineRule="exact"/>
        <w:rPr>
          <w:sz w:val="24"/>
          <w:szCs w:val="24"/>
        </w:rPr>
      </w:pPr>
    </w:p>
    <w:p w14:paraId="5758F05B" w14:textId="77777777" w:rsidR="00974029" w:rsidRDefault="00974029" w:rsidP="00974029">
      <w:pPr>
        <w:spacing w:line="274" w:lineRule="exact"/>
        <w:ind w:left="360"/>
        <w:rPr>
          <w:sz w:val="20"/>
          <w:szCs w:val="20"/>
        </w:rPr>
      </w:pP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否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分别登记建账。</w:t>
      </w:r>
    </w:p>
    <w:p w14:paraId="0A09A9C1" w14:textId="77777777" w:rsidR="00974029" w:rsidRDefault="00974029" w:rsidP="00974029">
      <w:pPr>
        <w:spacing w:line="158" w:lineRule="exact"/>
        <w:rPr>
          <w:sz w:val="24"/>
          <w:szCs w:val="24"/>
        </w:rPr>
      </w:pPr>
    </w:p>
    <w:p w14:paraId="2FC20AA9" w14:textId="77777777" w:rsidR="00974029" w:rsidRDefault="00974029" w:rsidP="00974029">
      <w:pPr>
        <w:spacing w:line="320" w:lineRule="exact"/>
        <w:ind w:left="360" w:right="366" w:firstLine="48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4、非营利性的体现，包括盈余是否分红，是否取得合理回报、是否按比例提取发展基金等情况；</w:t>
      </w:r>
    </w:p>
    <w:p w14:paraId="421FBC0D" w14:textId="77777777" w:rsidR="00974029" w:rsidRDefault="00974029" w:rsidP="00974029">
      <w:pPr>
        <w:spacing w:line="129" w:lineRule="exact"/>
        <w:rPr>
          <w:sz w:val="24"/>
          <w:szCs w:val="24"/>
        </w:rPr>
      </w:pPr>
    </w:p>
    <w:p w14:paraId="567E2393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5、资产管理情况</w:t>
      </w:r>
    </w:p>
    <w:p w14:paraId="4027AAF9" w14:textId="77777777" w:rsidR="00974029" w:rsidRDefault="00974029" w:rsidP="00974029">
      <w:pPr>
        <w:spacing w:line="125" w:lineRule="exact"/>
        <w:rPr>
          <w:sz w:val="24"/>
          <w:szCs w:val="24"/>
        </w:rPr>
      </w:pPr>
    </w:p>
    <w:p w14:paraId="4CD6F3DD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①资产依法管理使用情况（有国有资产的列国有资产使用情况）；</w:t>
      </w:r>
    </w:p>
    <w:p w14:paraId="6D564438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2183F781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②新购固定资产及全部固定资产提取折旧情况；</w:t>
      </w:r>
    </w:p>
    <w:p w14:paraId="5EBADDB6" w14:textId="77777777" w:rsidR="00974029" w:rsidRDefault="00974029" w:rsidP="00974029">
      <w:pPr>
        <w:spacing w:line="127" w:lineRule="exact"/>
        <w:rPr>
          <w:sz w:val="24"/>
          <w:szCs w:val="24"/>
        </w:rPr>
      </w:pPr>
    </w:p>
    <w:p w14:paraId="41D884C1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③对外投资情况。</w:t>
      </w:r>
    </w:p>
    <w:p w14:paraId="2A69C0B3" w14:textId="77777777" w:rsidR="00974029" w:rsidRDefault="00974029" w:rsidP="00974029">
      <w:pPr>
        <w:spacing w:line="125" w:lineRule="exact"/>
        <w:rPr>
          <w:sz w:val="24"/>
          <w:szCs w:val="24"/>
        </w:rPr>
      </w:pPr>
    </w:p>
    <w:p w14:paraId="36124BAD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6、会计报表主要项目明细（以下</w:t>
      </w: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各项需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单独列表格，如有账</w:t>
      </w: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龄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超出一年的</w:t>
      </w:r>
    </w:p>
    <w:p w14:paraId="76EDEB9C" w14:textId="77777777" w:rsidR="00974029" w:rsidRDefault="00974029" w:rsidP="00974029">
      <w:pPr>
        <w:sectPr w:rsidR="00974029">
          <w:pgSz w:w="11900" w:h="16838"/>
          <w:pgMar w:top="1422" w:right="1440" w:bottom="191" w:left="1440" w:header="0" w:footer="0" w:gutter="0"/>
          <w:cols w:space="720" w:equalWidth="0">
            <w:col w:w="9026"/>
          </w:cols>
        </w:sectPr>
      </w:pPr>
    </w:p>
    <w:p w14:paraId="2074AF9E" w14:textId="77777777" w:rsidR="00974029" w:rsidRDefault="00974029" w:rsidP="00974029">
      <w:pPr>
        <w:spacing w:line="200" w:lineRule="exact"/>
        <w:rPr>
          <w:sz w:val="24"/>
          <w:szCs w:val="24"/>
        </w:rPr>
      </w:pPr>
    </w:p>
    <w:p w14:paraId="37820243" w14:textId="77777777" w:rsidR="00974029" w:rsidRDefault="00974029" w:rsidP="00974029">
      <w:pPr>
        <w:spacing w:line="200" w:lineRule="exact"/>
        <w:rPr>
          <w:sz w:val="24"/>
          <w:szCs w:val="24"/>
        </w:rPr>
      </w:pPr>
    </w:p>
    <w:p w14:paraId="119D9138" w14:textId="77777777" w:rsidR="00974029" w:rsidRDefault="00974029" w:rsidP="00974029">
      <w:pPr>
        <w:spacing w:line="264" w:lineRule="exact"/>
        <w:rPr>
          <w:sz w:val="24"/>
          <w:szCs w:val="24"/>
        </w:rPr>
      </w:pPr>
    </w:p>
    <w:p w14:paraId="64D8D2C1" w14:textId="77777777" w:rsidR="00974029" w:rsidRDefault="00974029" w:rsidP="00974029">
      <w:pPr>
        <w:ind w:left="85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>1</w:t>
      </w:r>
    </w:p>
    <w:p w14:paraId="6D1A25E7" w14:textId="77777777" w:rsidR="00974029" w:rsidRDefault="00974029" w:rsidP="00974029">
      <w:pPr>
        <w:sectPr w:rsidR="00974029">
          <w:type w:val="continuous"/>
          <w:pgSz w:w="11900" w:h="16838"/>
          <w:pgMar w:top="1422" w:right="1440" w:bottom="191" w:left="1440" w:header="0" w:footer="0" w:gutter="0"/>
          <w:cols w:space="720" w:equalWidth="0">
            <w:col w:w="9026"/>
          </w:cols>
        </w:sectPr>
      </w:pPr>
    </w:p>
    <w:p w14:paraId="1F2D0F6C" w14:textId="77777777" w:rsidR="00974029" w:rsidRDefault="00974029" w:rsidP="00974029">
      <w:pPr>
        <w:spacing w:line="80" w:lineRule="exact"/>
        <w:rPr>
          <w:sz w:val="20"/>
          <w:szCs w:val="20"/>
        </w:rPr>
      </w:pPr>
      <w:bookmarkStart w:id="1" w:name="page2"/>
      <w:bookmarkEnd w:id="1"/>
    </w:p>
    <w:p w14:paraId="1EB5697E" w14:textId="77777777" w:rsidR="00974029" w:rsidRDefault="00974029" w:rsidP="00974029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需要分别以文字说明原因）</w:t>
      </w:r>
    </w:p>
    <w:p w14:paraId="309CD6A6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0BE369E9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①应收账款明细，包括主要债务人名称、金额、款项性质和用途、账龄等。</w:t>
      </w:r>
    </w:p>
    <w:p w14:paraId="2E62CDB0" w14:textId="77777777" w:rsidR="00974029" w:rsidRDefault="00974029" w:rsidP="00974029">
      <w:pPr>
        <w:spacing w:line="138" w:lineRule="exact"/>
        <w:rPr>
          <w:sz w:val="20"/>
          <w:szCs w:val="20"/>
        </w:rPr>
      </w:pPr>
    </w:p>
    <w:p w14:paraId="1F799BB3" w14:textId="77777777" w:rsidR="00974029" w:rsidRDefault="00974029" w:rsidP="00974029">
      <w:pPr>
        <w:spacing w:line="263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3"/>
          <w:szCs w:val="23"/>
        </w:rPr>
        <w:t>②其他应收款明细，包括主要债务人名称、金额、款项性质和用途、账龄等。</w:t>
      </w:r>
    </w:p>
    <w:p w14:paraId="1756F5CD" w14:textId="77777777" w:rsidR="00974029" w:rsidRDefault="00974029" w:rsidP="00974029">
      <w:pPr>
        <w:spacing w:line="125" w:lineRule="exact"/>
        <w:rPr>
          <w:sz w:val="20"/>
          <w:szCs w:val="20"/>
        </w:rPr>
      </w:pPr>
    </w:p>
    <w:p w14:paraId="7E206FCB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③长、短期借款明细，包括债权人名称、金额、性质和担保情况。</w:t>
      </w:r>
    </w:p>
    <w:p w14:paraId="3D6DB309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347A3683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④应付账款明细，包括主要债权人名称、金额、款项性质和内容、账龄等。</w:t>
      </w:r>
    </w:p>
    <w:p w14:paraId="4F8A1C0D" w14:textId="77777777" w:rsidR="00974029" w:rsidRDefault="00974029" w:rsidP="00974029">
      <w:pPr>
        <w:spacing w:line="138" w:lineRule="exact"/>
        <w:rPr>
          <w:sz w:val="20"/>
          <w:szCs w:val="20"/>
        </w:rPr>
      </w:pPr>
    </w:p>
    <w:p w14:paraId="0062FE1C" w14:textId="77777777" w:rsidR="00974029" w:rsidRDefault="00974029" w:rsidP="00974029">
      <w:pPr>
        <w:spacing w:line="263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3"/>
          <w:szCs w:val="23"/>
        </w:rPr>
        <w:t>⑤其他应付款明细，包括主要债权人名称、金额、款项性质和内容、账龄等。</w:t>
      </w:r>
    </w:p>
    <w:p w14:paraId="70BB3469" w14:textId="77777777" w:rsidR="00974029" w:rsidRDefault="00974029" w:rsidP="00974029">
      <w:pPr>
        <w:spacing w:line="125" w:lineRule="exact"/>
        <w:rPr>
          <w:sz w:val="20"/>
          <w:szCs w:val="20"/>
        </w:rPr>
      </w:pPr>
    </w:p>
    <w:p w14:paraId="58D6A1D8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⑥预收账款明细，包括主要债权人名称、金额、款项性质和内容、账龄等。</w:t>
      </w:r>
    </w:p>
    <w:p w14:paraId="3D0BD3E1" w14:textId="77777777" w:rsidR="00974029" w:rsidRDefault="00974029" w:rsidP="00974029">
      <w:pPr>
        <w:spacing w:line="138" w:lineRule="exact"/>
        <w:rPr>
          <w:sz w:val="20"/>
          <w:szCs w:val="20"/>
        </w:rPr>
      </w:pPr>
    </w:p>
    <w:p w14:paraId="09CC349C" w14:textId="77777777" w:rsidR="00974029" w:rsidRDefault="00974029" w:rsidP="00974029">
      <w:pPr>
        <w:spacing w:line="263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3"/>
          <w:szCs w:val="23"/>
        </w:rPr>
        <w:t>⑦固定资产明细，按二级科目分类，包括类别、原值、累计折旧、年末净值。</w:t>
      </w:r>
    </w:p>
    <w:p w14:paraId="7A0AFE4A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12CA50E0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⑧在建工程明细，包括项目名称、年末余额等。</w:t>
      </w:r>
    </w:p>
    <w:p w14:paraId="768D5BBE" w14:textId="77777777" w:rsidR="00974029" w:rsidRDefault="00974029" w:rsidP="00974029">
      <w:pPr>
        <w:spacing w:line="125" w:lineRule="exact"/>
        <w:rPr>
          <w:sz w:val="20"/>
          <w:szCs w:val="20"/>
        </w:rPr>
      </w:pPr>
    </w:p>
    <w:p w14:paraId="280574F9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㈢ 审计结论及管理建议</w:t>
      </w:r>
    </w:p>
    <w:p w14:paraId="74652C20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685AC640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1、年度审计的总体评价；</w:t>
      </w:r>
    </w:p>
    <w:p w14:paraId="7D74848D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7A0E065C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2、存在问题及管理建议。</w:t>
      </w:r>
    </w:p>
    <w:p w14:paraId="0717026B" w14:textId="77777777" w:rsidR="00974029" w:rsidRDefault="00974029" w:rsidP="00974029">
      <w:pPr>
        <w:spacing w:line="125" w:lineRule="exact"/>
        <w:rPr>
          <w:sz w:val="20"/>
          <w:szCs w:val="20"/>
        </w:rPr>
      </w:pPr>
    </w:p>
    <w:p w14:paraId="18C47440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㈣ 其他事项说明</w:t>
      </w:r>
    </w:p>
    <w:p w14:paraId="43AC89A0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4D2898D0" w14:textId="77777777" w:rsidR="00974029" w:rsidRDefault="00974029" w:rsidP="00974029">
      <w:pPr>
        <w:spacing w:line="274" w:lineRule="exact"/>
        <w:ind w:left="8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三、审计报告附件内容：</w:t>
      </w:r>
    </w:p>
    <w:p w14:paraId="297B4DAA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7A5F2E06" w14:textId="77777777" w:rsidR="00974029" w:rsidRDefault="00974029" w:rsidP="00974029">
      <w:pPr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1．年末资产负债表、业务活动表、现金流量表；</w:t>
      </w:r>
    </w:p>
    <w:p w14:paraId="30759005" w14:textId="77777777" w:rsidR="00974029" w:rsidRDefault="00974029" w:rsidP="00974029">
      <w:pPr>
        <w:spacing w:line="125" w:lineRule="exact"/>
        <w:rPr>
          <w:sz w:val="20"/>
          <w:szCs w:val="20"/>
        </w:rPr>
      </w:pPr>
    </w:p>
    <w:p w14:paraId="2922E2C4" w14:textId="77777777" w:rsidR="00974029" w:rsidRDefault="00974029" w:rsidP="00974029">
      <w:pPr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2．截至 12 月 31 日银行对账单；</w:t>
      </w:r>
    </w:p>
    <w:p w14:paraId="3A622F9A" w14:textId="77777777" w:rsidR="00974029" w:rsidRDefault="00974029" w:rsidP="00974029">
      <w:pPr>
        <w:spacing w:line="161" w:lineRule="exact"/>
        <w:rPr>
          <w:sz w:val="20"/>
          <w:szCs w:val="20"/>
        </w:rPr>
      </w:pPr>
    </w:p>
    <w:p w14:paraId="63C8FBD6" w14:textId="77777777" w:rsidR="00974029" w:rsidRDefault="00974029" w:rsidP="00974029">
      <w:pPr>
        <w:spacing w:line="320" w:lineRule="exact"/>
        <w:ind w:left="360" w:right="246" w:firstLine="6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3．固定资产中涉及房产的需提交房屋产权证明、土地使用证明等相关材料；固定资产中涉及车辆的需提交车辆行驶本等相关材料；</w:t>
      </w:r>
    </w:p>
    <w:p w14:paraId="3072393A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290A42E8" w14:textId="77777777" w:rsidR="00974029" w:rsidRDefault="00974029" w:rsidP="00974029">
      <w:pPr>
        <w:spacing w:line="274" w:lineRule="exact"/>
        <w:ind w:left="9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4.会计师事务所营业执照副本复印件。</w:t>
      </w:r>
    </w:p>
    <w:p w14:paraId="09B59A26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16E74B72" w14:textId="77777777" w:rsidR="00974029" w:rsidRDefault="00974029" w:rsidP="00974029">
      <w:pPr>
        <w:spacing w:line="274" w:lineRule="exact"/>
        <w:ind w:left="36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注：1、</w:t>
      </w: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请严格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按照审计任务书的格式和内容制作审计报告，不得缺项漏项。</w:t>
      </w:r>
    </w:p>
    <w:p w14:paraId="42460B43" w14:textId="77777777" w:rsidR="00974029" w:rsidRDefault="00974029" w:rsidP="00974029">
      <w:pPr>
        <w:spacing w:line="127" w:lineRule="exact"/>
        <w:rPr>
          <w:sz w:val="20"/>
          <w:szCs w:val="20"/>
        </w:rPr>
      </w:pPr>
    </w:p>
    <w:p w14:paraId="4C20AFF8" w14:textId="4C250241" w:rsidR="00974029" w:rsidRPr="00974029" w:rsidRDefault="00974029" w:rsidP="00974029">
      <w:pPr>
        <w:spacing w:line="274" w:lineRule="exact"/>
        <w:ind w:left="840"/>
        <w:rPr>
          <w:rFonts w:hint="eastAsia"/>
          <w:sz w:val="20"/>
          <w:szCs w:val="20"/>
        </w:rPr>
        <w:sectPr w:rsidR="00974029" w:rsidRPr="00974029">
          <w:pgSz w:w="11900" w:h="16838"/>
          <w:pgMar w:top="1440" w:right="1440" w:bottom="191" w:left="1440" w:header="0" w:footer="0" w:gutter="0"/>
          <w:cols w:space="720" w:equalWidth="0">
            <w:col w:w="9026"/>
          </w:cols>
        </w:sectPr>
      </w:pPr>
      <w:r>
        <w:rPr>
          <w:rFonts w:ascii="宋体" w:eastAsia="宋体" w:hAnsi="宋体" w:cs="宋体"/>
          <w:b/>
          <w:bCs/>
          <w:sz w:val="24"/>
          <w:szCs w:val="24"/>
        </w:rPr>
        <w:t>2、与学校有关的内容，非学校</w:t>
      </w:r>
      <w:proofErr w:type="gramStart"/>
      <w:r>
        <w:rPr>
          <w:rFonts w:ascii="宋体" w:eastAsia="宋体" w:hAnsi="宋体" w:cs="宋体"/>
          <w:b/>
          <w:bCs/>
          <w:sz w:val="24"/>
          <w:szCs w:val="24"/>
        </w:rPr>
        <w:t>不</w:t>
      </w:r>
      <w:proofErr w:type="gramEnd"/>
      <w:r>
        <w:rPr>
          <w:rFonts w:ascii="宋体" w:eastAsia="宋体" w:hAnsi="宋体" w:cs="宋体"/>
          <w:b/>
          <w:bCs/>
          <w:sz w:val="24"/>
          <w:szCs w:val="24"/>
        </w:rPr>
        <w:t>用做。</w:t>
      </w:r>
      <w:bookmarkStart w:id="2" w:name="_GoBack"/>
      <w:bookmarkEnd w:id="2"/>
    </w:p>
    <w:p w14:paraId="3EA28267" w14:textId="77777777" w:rsidR="00974029" w:rsidRDefault="00974029" w:rsidP="00974029">
      <w:pPr>
        <w:spacing w:line="200" w:lineRule="exact"/>
        <w:rPr>
          <w:rFonts w:hint="eastAsia"/>
          <w:sz w:val="20"/>
          <w:szCs w:val="20"/>
        </w:rPr>
      </w:pPr>
    </w:p>
    <w:sectPr w:rsidR="00974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29"/>
    <w:rsid w:val="00345F5B"/>
    <w:rsid w:val="00974029"/>
    <w:rsid w:val="00C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65C0"/>
  <w15:chartTrackingRefBased/>
  <w15:docId w15:val="{B2B7E8F1-1600-42AD-85A1-7ADD66D4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029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守生</dc:creator>
  <cp:keywords/>
  <dc:description/>
  <cp:lastModifiedBy>张 守生</cp:lastModifiedBy>
  <cp:revision>1</cp:revision>
  <dcterms:created xsi:type="dcterms:W3CDTF">2020-03-18T05:13:00Z</dcterms:created>
  <dcterms:modified xsi:type="dcterms:W3CDTF">2020-03-18T05:13:00Z</dcterms:modified>
</cp:coreProperties>
</file>